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120057" cy="387416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31image822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874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color w:val="0432ff"/>
      </w:rPr>
      <mc:AlternateContent>
        <mc:Choice Requires="wps">
          <w:drawing>
            <wp:inline distT="0" distB="0" distL="0" distR="0">
              <wp:extent cx="6120057" cy="581052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57" cy="58105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Label"/>
                          </w:pPr>
                          <w:r>
                            <w:rPr>
                              <w:rtl w:val="0"/>
                            </w:rPr>
                            <w:t>HOW CAN WE SAY IF SOMETHING IS CAS OR NOT?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81.9pt;height:45.8pt;">
              <v:fill color="#00A2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Label"/>
                    </w:pPr>
                    <w:r>
                      <w:rPr>
                        <w:rtl w:val="0"/>
                      </w:rPr>
                      <w:t>HOW CAN WE SAY IF SOMETHING IS CAS OR NOT?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